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 xml:space="preserve">De acuerdo a lo establecido en el art. 46 del Estatuto de los Trabajadores, por medio del presente escrito, solicito una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excedencia por cuidado de familiar</w:t>
      </w:r>
      <w:r>
        <w:rPr>
          <w:rStyle w:val="Ninguno"/>
          <w:sz w:val="32"/>
          <w:szCs w:val="32"/>
          <w:rtl w:val="0"/>
          <w:lang w:val="es-ES_tradnl"/>
        </w:rPr>
        <w:t xml:space="preserve"> por motivo del cuidado de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 xml:space="preserve"> Introducir 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el nombre del familiar</w:t>
      </w:r>
      <w:r>
        <w:rPr>
          <w:rStyle w:val="Ninguno"/>
          <w:sz w:val="32"/>
          <w:szCs w:val="32"/>
          <w:rtl w:val="0"/>
          <w:lang w:val="es-ES_tradnl"/>
        </w:rPr>
        <w:t>, que no puede valerse por s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mismo/a y no desempe</w:t>
      </w:r>
      <w:r>
        <w:rPr>
          <w:rStyle w:val="Ninguno"/>
          <w:sz w:val="32"/>
          <w:szCs w:val="32"/>
          <w:rtl w:val="0"/>
          <w:lang w:val="es-ES_tradnl"/>
        </w:rPr>
        <w:t>ñ</w:t>
      </w:r>
      <w:r>
        <w:rPr>
          <w:rStyle w:val="Ninguno"/>
          <w:sz w:val="32"/>
          <w:szCs w:val="32"/>
          <w:rtl w:val="0"/>
          <w:lang w:val="es-ES_tradnl"/>
        </w:rPr>
        <w:t>a actividad retribuida.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Sin perjuicio de posteriores prorrogas, la excedencia tendr</w:t>
      </w:r>
      <w:r>
        <w:rPr>
          <w:rStyle w:val="Ninguno"/>
          <w:sz w:val="32"/>
          <w:szCs w:val="32"/>
          <w:rtl w:val="0"/>
        </w:rPr>
        <w:t xml:space="preserve">á </w:t>
      </w:r>
      <w:r>
        <w:rPr>
          <w:rStyle w:val="Ninguno"/>
          <w:sz w:val="32"/>
          <w:szCs w:val="32"/>
          <w:rtl w:val="0"/>
          <w:lang w:val="es-ES_tradnl"/>
        </w:rPr>
        <w:t>una duraci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n-US"/>
        </w:rPr>
        <w:t>n de ___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as naturales, empezando el pr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pt-PT"/>
        </w:rPr>
        <w:t>ximo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20___, y finalizando el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firstLine="567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jc w:val="both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977" w:firstLine="0"/>
        <w:jc w:val="both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del permiso</w:t>
      </w:r>
    </w:p>
    <w:p>
      <w:pPr>
        <w:pStyle w:val="Cuerpo"/>
        <w:shd w:val="clear" w:color="auto" w:fill="ffffff"/>
        <w:spacing w:before="100" w:after="360" w:line="240" w:lineRule="auto"/>
        <w:jc w:val="both"/>
        <w:rPr>
          <w:rStyle w:val="Ninguno"/>
          <w:rFonts w:ascii="Tahoma" w:cs="Tahoma" w:hAnsi="Tahoma" w:eastAsia="Tahoma"/>
          <w:sz w:val="26"/>
          <w:szCs w:val="26"/>
        </w:rPr>
      </w:pP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Se puede solicitar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rtl w:val="0"/>
          <w:lang w:val="it-IT"/>
        </w:rPr>
        <w:t>un per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í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odo de excedencia de duraci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ó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n no superior a tres a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rtl w:val="0"/>
        </w:rPr>
        <w:t>os</w:t>
      </w:r>
      <w:r>
        <w:rPr>
          <w:rStyle w:val="Ninguno"/>
          <w:rFonts w:ascii="Tahoma Bold" w:hAnsi="Tahoma Bold" w:hint="default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para atender al </w:t>
      </w:r>
      <w:r>
        <w:rPr>
          <w:rStyle w:val="Ninguno"/>
          <w:rFonts w:ascii="Tahoma Bold" w:hAnsi="Tahoma Bold"/>
          <w:sz w:val="26"/>
          <w:szCs w:val="26"/>
          <w:rtl w:val="0"/>
          <w:lang w:val="es-ES_tradnl"/>
        </w:rPr>
        <w:t>cuidado de hijos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, a contar desde la fecha de nacimiento y como m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>ximo hasta que cumplan los tres a</w:t>
      </w:r>
      <w:r>
        <w:rPr>
          <w:rStyle w:val="Ninguno"/>
          <w:rFonts w:ascii="Tahoma" w:hAnsi="Tahoma" w:hint="default"/>
          <w:sz w:val="26"/>
          <w:szCs w:val="26"/>
          <w:rtl w:val="0"/>
          <w:lang w:val="es-ES_tradnl"/>
        </w:rPr>
        <w:t>ñ</w:t>
      </w: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os de edad.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Tambi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é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por una duraci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no superior a dos a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os,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salvo que se establezca una duraci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n mayor por negociaci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 xml:space="preserve">n colectiva, se puede solicitar excedencia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para atender al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cuidado de un familiar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hasta el segundo grado de consanguinidad o afinidad, que por razones de edad, accidente, enfermedad o discapacidad no pueda valerse por 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mismo, y no desempe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e actividad retribuida.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shd w:val="clear" w:color="auto" w:fill="f7f7f7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Si nos encontramos con el caso en que dos personas que trabajen en la misma empresa quieran pedirse esta excedencia para cuidar a la misma persona, 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el empresario podr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 xml:space="preserve">á 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limitar su ejercicio simult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7f7f7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7f7f7"/>
          <w:rtl w:val="0"/>
          <w:lang w:val="es-ES_tradnl"/>
        </w:rPr>
        <w:t>neo por razones justificadas de funcionamiento de la empresa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, que deber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á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comunicar por escrito.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tl w:val="0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En cuanto al derecho a volver a la empresa, en ambos tipos de excedencia te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reservan el puesto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de trabajo durante el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primer a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y a partir de ah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te aseguran volver a un puesto del mismo grupo profesional o categor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a equivalente.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